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0B" w:rsidRPr="00CA79EC" w:rsidRDefault="0095430B" w:rsidP="00CA79EC">
      <w:pPr>
        <w:spacing w:line="240" w:lineRule="exact"/>
        <w:rPr>
          <w:rFonts w:ascii="微软雅黑" w:eastAsia="微软雅黑" w:hAnsi="微软雅黑" w:cs="Arial"/>
          <w:kern w:val="0"/>
          <w:sz w:val="22"/>
          <w:szCs w:val="22"/>
        </w:rPr>
      </w:pPr>
    </w:p>
    <w:p w:rsidR="0095430B" w:rsidRPr="00CA79EC" w:rsidRDefault="00BD44E6" w:rsidP="00CA79EC">
      <w:pPr>
        <w:spacing w:line="600" w:lineRule="exact"/>
        <w:jc w:val="center"/>
        <w:rPr>
          <w:rFonts w:ascii="微软雅黑" w:eastAsia="微软雅黑" w:hAnsi="微软雅黑" w:cs="Arial"/>
          <w:b/>
          <w:bCs/>
          <w:sz w:val="40"/>
          <w:szCs w:val="40"/>
        </w:rPr>
      </w:pPr>
      <w:r w:rsidRPr="00CA79EC">
        <w:rPr>
          <w:rFonts w:ascii="微软雅黑" w:eastAsia="微软雅黑" w:hAnsi="微软雅黑" w:cs="Arial" w:hint="eastAsia"/>
          <w:b/>
          <w:bCs/>
          <w:sz w:val="40"/>
          <w:szCs w:val="40"/>
        </w:rPr>
        <w:t>中华人民共和国领事保护与协助条例</w:t>
      </w:r>
    </w:p>
    <w:p w:rsidR="0095430B" w:rsidRDefault="0095430B" w:rsidP="00CA79EC">
      <w:pPr>
        <w:spacing w:line="240" w:lineRule="exact"/>
        <w:ind w:leftChars="200" w:left="632" w:rightChars="200" w:right="632"/>
        <w:rPr>
          <w:rFonts w:ascii="微软雅黑" w:eastAsia="微软雅黑" w:hAnsi="微软雅黑" w:cs="Arial" w:hint="eastAsia"/>
          <w:bCs/>
          <w:sz w:val="22"/>
          <w:szCs w:val="22"/>
        </w:rPr>
      </w:pPr>
    </w:p>
    <w:p w:rsidR="00CA79EC" w:rsidRDefault="00CA79EC" w:rsidP="00CA79EC">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2023-09-01</w:t>
      </w:r>
    </w:p>
    <w:p w:rsidR="00CA79EC" w:rsidRPr="00CA79EC" w:rsidRDefault="00CA79EC" w:rsidP="00CA79EC">
      <w:pPr>
        <w:spacing w:line="400" w:lineRule="exact"/>
        <w:ind w:leftChars="200" w:left="632" w:rightChars="200" w:right="632"/>
        <w:rPr>
          <w:rFonts w:ascii="微软雅黑" w:eastAsia="微软雅黑" w:hAnsi="微软雅黑" w:cs="Arial"/>
          <w:bCs/>
          <w:sz w:val="24"/>
        </w:rPr>
      </w:pPr>
    </w:p>
    <w:p w:rsidR="0095430B" w:rsidRPr="00CA79EC" w:rsidRDefault="00BD44E6" w:rsidP="00CA79EC">
      <w:pPr>
        <w:spacing w:line="400" w:lineRule="exact"/>
        <w:ind w:firstLineChars="200" w:firstLine="472"/>
        <w:rPr>
          <w:rFonts w:ascii="微软雅黑" w:eastAsia="微软雅黑" w:hAnsi="微软雅黑"/>
          <w:sz w:val="24"/>
        </w:rPr>
      </w:pPr>
      <w:r w:rsidRPr="00CE0D30">
        <w:rPr>
          <w:rFonts w:ascii="微软雅黑" w:eastAsia="微软雅黑" w:hAnsi="微软雅黑" w:cs="黑体"/>
          <w:b/>
          <w:sz w:val="24"/>
        </w:rPr>
        <w:t>第一条</w:t>
      </w:r>
      <w:r w:rsidRPr="00CA79EC">
        <w:rPr>
          <w:rFonts w:ascii="微软雅黑" w:eastAsia="微软雅黑" w:hAnsi="微软雅黑" w:cs="仿宋_GB2312"/>
          <w:sz w:val="24"/>
        </w:rPr>
        <w:t xml:space="preserve">　</w:t>
      </w:r>
      <w:r w:rsidRPr="00CA79EC">
        <w:rPr>
          <w:rFonts w:ascii="微软雅黑" w:eastAsia="微软雅黑" w:hAnsi="微软雅黑" w:cs="仿宋_GB2312" w:hint="eastAsia"/>
          <w:sz w:val="24"/>
        </w:rPr>
        <w:t>为了维护在国外的中国公民、法人、非法人组织正当权益，规范和加强领事保护与协助工作，制定本条例。</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领事保护与协助工作坚持中国共产党的领导，坚持以人民为中心，贯彻总体国家安全观，加强统筹协调，提高领事保护与协助能力。</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第三条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本条例适用于领事保护与协助以及相关的指导协调、安全预防、支持保障等活动。</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本条例所称领事保护与协助，是指在国外的中国公民、法人、非法人组织正当权益被侵犯或者需要帮助时，驻外外交机构依法维护其正当权益及提供协助的行为。</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前款所称驻外外交机构，是指承担领事保护与协助职责的中华人民共和国驻外国的使馆、领馆等代表机构。</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第四条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外交部统筹开展领事保护与协助工作，进行国外安全的宣传及提醒，指导驻外外交机构开展领事保护与协助，协调有关部门和地方人民政府参与领事保护与协助相关工作，开展有关国际交流与合作。</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驻外外交机构依法履行领事保护与协助职责，开展相关安全宣传、预防活动，与国内有关部门和地方人民政府加强沟通协调。</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国务院有关部门和地方人民政府建立相关工作机制，根据各自职责参与领事保护与协助相关工作，为在国外的中国公民、法人、非法人组</w:t>
      </w:r>
      <w:r w:rsidRPr="00CA79EC">
        <w:rPr>
          <w:rFonts w:ascii="微软雅黑" w:eastAsia="微软雅黑" w:hAnsi="微软雅黑" w:cs="仿宋_GB2312" w:hint="eastAsia"/>
          <w:sz w:val="24"/>
        </w:rPr>
        <w:t>织提供必要协助。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有外派人员的国内单位应当做好国外安全的宣传、教育培训和有关处置工作。在国外的中国公民、法人、非法人组织应当遵守中国及所在国法律，尊重所在国宗教信仰和风俗习惯</w:t>
      </w:r>
      <w:r w:rsidRPr="00CA79EC">
        <w:rPr>
          <w:rFonts w:ascii="微软雅黑" w:eastAsia="微软雅黑" w:hAnsi="微软雅黑" w:cs="仿宋_GB2312" w:hint="eastAsia"/>
          <w:sz w:val="24"/>
        </w:rPr>
        <w:t>，</w:t>
      </w:r>
      <w:bookmarkStart w:id="0" w:name="_GoBack"/>
      <w:bookmarkEnd w:id="0"/>
      <w:r w:rsidRPr="00CA79EC">
        <w:rPr>
          <w:rFonts w:ascii="微软雅黑" w:eastAsia="微软雅黑" w:hAnsi="微软雅黑" w:cs="仿宋_GB2312" w:hint="eastAsia"/>
          <w:sz w:val="24"/>
        </w:rPr>
        <w:t>做好自我安全防范。</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第五条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外交部建立公开的热线电话和网络平台，驻外外交机构对外公布办公地址和联系方式，受理涉及领事保护与协助的咨询和求助。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中国公民、法人、非法人组织请求领事保护与协助时，应当向驻外外交机构提供能够证明其身份的文件或者相关信息。</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第六条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在国外的中国公民、法人、非法人组织可以在外交部或者驻外外交机构建立的信息登记平台上预先登记基本信息，便于驻外外交机构对其提供领事保护与协助。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国务院有关部门、驻外外交机构根据领事保护与协助的需要依法共享在国外的中国公民、法人、非法人组织有关信息，并做好信息保护工作。</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第七条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驻外外交机构应当在履责区域内履行领事保护与协助职责；特殊情况下，经驻在国同意，可以临时在履责区域外执行领事保护与协助职责；经第三国同意，可以在该第三国执行领事保护与协助职责。</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第八条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在国外的中国公民、法人、非法人组织因正当权益被侵犯向</w:t>
      </w:r>
      <w:r w:rsidRPr="00CA79EC">
        <w:rPr>
          <w:rFonts w:ascii="微软雅黑" w:eastAsia="微软雅黑" w:hAnsi="微软雅黑" w:cs="仿宋_GB2312" w:hint="eastAsia"/>
          <w:sz w:val="24"/>
        </w:rPr>
        <w:t>驻外外交机构求助的，驻外外交机构应当根据相关情形向其提供维护自身正当权益的渠道和建议，向驻在国有关部门核实情况，敦促依法公正妥善处理，并提供协助。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第九条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获知在国外的中国公民、法人、非法人组织因涉嫌违法犯罪被驻在国采取相关措施的，驻外外交机构应当根据相关情形向驻在国有关部门了解核实情况，要求依法公正妥善处理。</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lastRenderedPageBreak/>
        <w:t>前款中的中国公民被拘留、逮捕、监禁或者以其他方式被驻在国限制人身自由的，驻外外交机构应当根据相关情形，按照驻在国法律和我国与驻在国缔结或者共同参加的国际条约对其进行探视或者与其联络，了解其相关需求，</w:t>
      </w:r>
      <w:r w:rsidRPr="00CA79EC">
        <w:rPr>
          <w:rFonts w:ascii="微软雅黑" w:eastAsia="微软雅黑" w:hAnsi="微软雅黑" w:cs="仿宋_GB2312" w:hint="eastAsia"/>
          <w:sz w:val="24"/>
        </w:rPr>
        <w:t>要求驻在国有关部门给予该中国公民人道主义待遇和公正待遇。</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获知驻在国审理涉及中国公民、法人、非法人组织的案件的，驻外外交机构可以按照驻在国法律和我国与驻在国缔结或者共同参加的国际条约进行旁听，并要求驻在国有关部门根据驻在国法律保障其诉讼权利。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第十一条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获知在国外的中国公民需要监护但生活处于无人照料状态的，驻外外交机构应当向驻在国有关部门通报情况，敦促依法妥善处理。情况紧急的，驻外外交机构应当协调有关方面给予必要的临时生活照料。</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驻外外交机构应当将有关情况及时通知该中国公民的亲属或者国内住所地省级人</w:t>
      </w:r>
      <w:r w:rsidRPr="00CA79EC">
        <w:rPr>
          <w:rFonts w:ascii="微软雅黑" w:eastAsia="微软雅黑" w:hAnsi="微软雅黑" w:cs="仿宋_GB2312" w:hint="eastAsia"/>
          <w:sz w:val="24"/>
        </w:rPr>
        <w:t>民政府。接到通知的省级人民政府应当将有关情况及时逐级通知到该中国公民住所地的居民委员会、村民委员会或者民政部门。驻外外交机构和地方人民政府应当为有关人员或者组织履行监护职责提供协助。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第十二条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在国外的中国公民因基本生活保障出现困难向驻外外交机构求助的，驻外外交机构应当为其联系亲友、获取救济等提供协助。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第十三条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在国外的中国公民下落不明，其亲属向驻外外交机构求助的，驻外外交机构应当提供当地报警方式及其他获取救助的信息。</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驻在国警方立案的，驻外外交机构应当敦促驻在国警方及时妥善处理。</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第十四条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获知在国外的中国公民因治安刑事案件、自然灾害、意外事故等受伤的，驻外外交机构应当根据相关情形向驻在国有关部门了解核实情况，敦促开展紧急救助和医疗救治，要求依法公正妥善处理。</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中国公民因前款所列情形死亡的，驻外外交机构应当为死者近亲属按照驻在国有关规定处理善后事宜提供协助，告知死者近亲属当地关于遗体、遗物处理时限等规定，要求驻在国有关部门依法公正处理并妥善保管遗体、遗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第十五条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驻在国发生战争、武装冲突、暴乱、严重自然灾害、重大事故灾难、重大传染病疫情、恐怖袭击等重大突发事件，在国外的中国公民、法人、非法</w:t>
      </w:r>
      <w:r w:rsidRPr="00CA79EC">
        <w:rPr>
          <w:rFonts w:ascii="微软雅黑" w:eastAsia="微软雅黑" w:hAnsi="微软雅黑" w:cs="仿宋_GB2312" w:hint="eastAsia"/>
          <w:sz w:val="24"/>
        </w:rPr>
        <w:t>人组织因人身财产安全受到威胁需要帮助的，驻外外交机构应当及时核实情况，敦促驻在国采取有效措施保护中国公民、法人、非法人组织的人身财产安全，并根据相关情形提供协助。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确有必要且条件具备的，外交部和驻外外交机构应当联系、协调驻在国及国内有关方面为在国外的中国公民、法人、非法人组织提供有关协助，有关部门和地方人民政府应当积极履行相应职责。</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第十六条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驻外外交机构应当了解驻在国当地法律服务、翻译、医疗、殡葬等机构的信息，在中国公民、法人、非法人组织需要时提供咨询。</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第十七条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在国外的中国公民、法人、非法人组织因与中</w:t>
      </w:r>
      <w:r w:rsidRPr="00CA79EC">
        <w:rPr>
          <w:rFonts w:ascii="微软雅黑" w:eastAsia="微软雅黑" w:hAnsi="微软雅黑" w:cs="仿宋_GB2312" w:hint="eastAsia"/>
          <w:sz w:val="24"/>
        </w:rPr>
        <w:t>介机构、旅游经营者、运输机构等产生纠纷向驻外外交机构求助的，驻外外交机构应当根据具体情况向其提供依法维护自身正当权益的有关信息和建议。</w:t>
      </w:r>
    </w:p>
    <w:p w:rsidR="0095430B" w:rsidRDefault="00BD44E6" w:rsidP="00CA79EC">
      <w:pPr>
        <w:spacing w:line="400" w:lineRule="exact"/>
        <w:ind w:firstLineChars="200" w:firstLine="472"/>
        <w:rPr>
          <w:rFonts w:ascii="微软雅黑" w:eastAsia="微软雅黑" w:hAnsi="微软雅黑" w:cs="仿宋_GB2312" w:hint="eastAsia"/>
          <w:sz w:val="24"/>
        </w:rPr>
      </w:pPr>
      <w:r w:rsidRPr="00CE0D30">
        <w:rPr>
          <w:rFonts w:ascii="微软雅黑" w:eastAsia="微软雅黑" w:hAnsi="微软雅黑" w:cs="黑体" w:hint="eastAsia"/>
          <w:b/>
          <w:sz w:val="24"/>
        </w:rPr>
        <w:t>第十八条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驻外外交机构应当结合当地安全形势、法律环境、风俗习惯等情况，建立领事保护与协助工作安全预警和应急处置机制，开展安全风险评估，对履责区域内的中国公民、法人、非法人组织进行安全宣传，指导其开展突发事件应对、日常安全保护等工作。</w:t>
      </w:r>
    </w:p>
    <w:p w:rsidR="00CA79EC" w:rsidRPr="00CA79EC" w:rsidRDefault="00CA79EC" w:rsidP="00CA79EC">
      <w:pPr>
        <w:spacing w:line="400" w:lineRule="exact"/>
        <w:ind w:firstLineChars="200" w:firstLine="472"/>
        <w:rPr>
          <w:rFonts w:ascii="微软雅黑" w:eastAsia="微软雅黑" w:hAnsi="微软雅黑" w:cs="仿宋_GB2312"/>
          <w:sz w:val="24"/>
        </w:rPr>
      </w:pP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lastRenderedPageBreak/>
        <w:t>在国外的中国法人、非法人组织应当根据所在国的安全形势，建立安全防范和应急处置机制，保障有关经费，加强安全防范教育和应急知识培训，根据需要设立专</w:t>
      </w:r>
      <w:r w:rsidRPr="00CA79EC">
        <w:rPr>
          <w:rFonts w:ascii="微软雅黑" w:eastAsia="微软雅黑" w:hAnsi="微软雅黑" w:cs="仿宋_GB2312" w:hint="eastAsia"/>
          <w:sz w:val="24"/>
        </w:rPr>
        <w:t>门安全管理机构、配备人员。</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第十九条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外交部和驻外外交机构应当密切关注有关国家和地区社会治安、自然灾害、事故灾难、传染病疫情等安全形势，根据情况公开发布国外安全提醒。国外安全提醒的级别划分和发布程序，由外交部制定。</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国务院文化和旅游主管部门会同外交部建立国外旅游目的地安全风险提示机制，根据国外安全提醒，公开发布旅游目的地安全风险提示。</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国务院有关部门和地方人民政府结合国外安全提醒，根据各自职责提醒有关中国公民、法人、非法人组织在当地做好安全防范、避免前往及驻留高风险国家或者地区。</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第二十条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国务院有关部门根</w:t>
      </w:r>
      <w:r w:rsidRPr="00CA79EC">
        <w:rPr>
          <w:rFonts w:ascii="微软雅黑" w:eastAsia="微软雅黑" w:hAnsi="微软雅黑" w:cs="仿宋_GB2312" w:hint="eastAsia"/>
          <w:sz w:val="24"/>
        </w:rPr>
        <w:t>据各自职责开展国外安全的宣传、教育培训工作，提高相关行业和人员国外安全风险防范水平，着重提高在国外留学、旅游、经商、务工等人员的安全意识和风险防范能力。</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地方人民政府结合本地区在国外的中国公民、法人、非法人组织状况，加强对重点地区和群体的安全宣传及对有关人员的培训。</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第二十一条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有关中国公民、法人、非法人组织应当积极关注安全提醒，根据安全提醒要求，在当地做好安全防范、避免前往及驻留高风险国家或者地区。</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经营出国旅游业务的旅行社应当关注国外安全提醒和旅游目的地安全风险提示，通过出行前告知等方式，就目的地国家或者地区存在的安全风险，向旅游者作出真实说明和明确提示；通过网络平台销售的，应当在显著位置标明有关风险。</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第二十二条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国家为领事保护与协助工作提供人员、资金等保障。</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地方人民政府参与领事保护与协助相关工作的经费纳入预算管理。</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有外派人员的国内企业用于国外安全保障的投入纳入企业成本费用。</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第二十三条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驻外外交机构根据领事保护与协助工作实际需要，经外交部批准，可以聘用人员从事辅助性工作。</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外交部和驻外外交机构</w:t>
      </w:r>
      <w:r w:rsidRPr="00CA79EC">
        <w:rPr>
          <w:rFonts w:ascii="微软雅黑" w:eastAsia="微软雅黑" w:hAnsi="微软雅黑" w:cs="仿宋_GB2312" w:hint="eastAsia"/>
          <w:sz w:val="24"/>
        </w:rPr>
        <w:t>根据工作职责要求，对从事领事保护与协助工作的驻外外交人员及其他人员进行培训。</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第二十四条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国家鼓励有关组织和个人为领事保护与协助工作提供志愿服务。</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A79EC">
        <w:rPr>
          <w:rFonts w:ascii="微软雅黑" w:eastAsia="微软雅黑" w:hAnsi="微软雅黑" w:cs="仿宋_GB2312" w:hint="eastAsia"/>
          <w:sz w:val="24"/>
        </w:rPr>
        <w:t>国家鼓励和支持保险公司、紧急救援机构、律师事务所等社会力量参与领事保护与协助相关工作。</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第二十五条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对在领事保护与协助工作中作出突出贡献的组织和个人，按照国家有关规定给予表彰、奖励。</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第二十六条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中国公民、法人、非法人组织在领事保护与协助过程中，得到第三方提供的食宿、交通、医疗等物资和服务的，应当支付应由其自身承担的费用。</w:t>
      </w:r>
    </w:p>
    <w:p w:rsidR="0095430B" w:rsidRPr="00CA79EC" w:rsidRDefault="00BD44E6" w:rsidP="00CA79EC">
      <w:pPr>
        <w:spacing w:line="400" w:lineRule="exact"/>
        <w:ind w:firstLineChars="200" w:firstLine="472"/>
        <w:rPr>
          <w:rFonts w:ascii="微软雅黑" w:eastAsia="微软雅黑" w:hAnsi="微软雅黑" w:cs="仿宋_GB2312"/>
          <w:sz w:val="24"/>
        </w:rPr>
      </w:pPr>
      <w:r w:rsidRPr="00CE0D30">
        <w:rPr>
          <w:rFonts w:ascii="微软雅黑" w:eastAsia="微软雅黑" w:hAnsi="微软雅黑" w:cs="黑体" w:hint="eastAsia"/>
          <w:b/>
          <w:sz w:val="24"/>
        </w:rPr>
        <w:t>第二十七条</w:t>
      </w:r>
      <w:r w:rsidRPr="00CA79EC">
        <w:rPr>
          <w:rFonts w:ascii="微软雅黑" w:eastAsia="微软雅黑" w:hAnsi="微软雅黑" w:cs="黑体" w:hint="eastAsia"/>
          <w:sz w:val="24"/>
        </w:rPr>
        <w:t xml:space="preserve">　</w:t>
      </w:r>
      <w:r w:rsidRPr="00CA79EC">
        <w:rPr>
          <w:rFonts w:ascii="微软雅黑" w:eastAsia="微软雅黑" w:hAnsi="微软雅黑" w:cs="仿宋_GB2312" w:hint="eastAsia"/>
          <w:sz w:val="24"/>
        </w:rPr>
        <w:t>本条例自</w:t>
      </w:r>
      <w:r w:rsidRPr="00CA79EC">
        <w:rPr>
          <w:rFonts w:ascii="微软雅黑" w:eastAsia="微软雅黑" w:hAnsi="微软雅黑"/>
          <w:sz w:val="24"/>
        </w:rPr>
        <w:t>2023</w:t>
      </w:r>
      <w:r w:rsidRPr="00CA79EC">
        <w:rPr>
          <w:rFonts w:ascii="微软雅黑" w:eastAsia="微软雅黑" w:hAnsi="微软雅黑"/>
          <w:sz w:val="24"/>
        </w:rPr>
        <w:t>年</w:t>
      </w:r>
      <w:r w:rsidRPr="00CA79EC">
        <w:rPr>
          <w:rFonts w:ascii="微软雅黑" w:eastAsia="微软雅黑" w:hAnsi="微软雅黑"/>
          <w:sz w:val="24"/>
        </w:rPr>
        <w:t>9</w:t>
      </w:r>
      <w:r w:rsidRPr="00CA79EC">
        <w:rPr>
          <w:rFonts w:ascii="微软雅黑" w:eastAsia="微软雅黑" w:hAnsi="微软雅黑"/>
          <w:sz w:val="24"/>
        </w:rPr>
        <w:t>月</w:t>
      </w:r>
      <w:r w:rsidRPr="00CA79EC">
        <w:rPr>
          <w:rFonts w:ascii="微软雅黑" w:eastAsia="微软雅黑" w:hAnsi="微软雅黑"/>
          <w:sz w:val="24"/>
        </w:rPr>
        <w:t>1</w:t>
      </w:r>
      <w:r w:rsidRPr="00CA79EC">
        <w:rPr>
          <w:rFonts w:ascii="微软雅黑" w:eastAsia="微软雅黑" w:hAnsi="微软雅黑" w:cs="仿宋_GB2312" w:hint="eastAsia"/>
          <w:sz w:val="24"/>
        </w:rPr>
        <w:t>日</w:t>
      </w:r>
      <w:r w:rsidRPr="00CA79EC">
        <w:rPr>
          <w:rFonts w:ascii="微软雅黑" w:eastAsia="微软雅黑" w:hAnsi="微软雅黑" w:cs="仿宋_GB2312" w:hint="eastAsia"/>
          <w:sz w:val="24"/>
        </w:rPr>
        <w:t>起施行。</w:t>
      </w:r>
    </w:p>
    <w:sectPr w:rsidR="0095430B" w:rsidRPr="00CA79EC" w:rsidSect="00CA79EC">
      <w:footerReference w:type="even" r:id="rId7"/>
      <w:footerReference w:type="default" r:id="rId8"/>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4E6" w:rsidRDefault="00BD44E6" w:rsidP="0095430B">
      <w:r>
        <w:separator/>
      </w:r>
    </w:p>
  </w:endnote>
  <w:endnote w:type="continuationSeparator" w:id="0">
    <w:p w:rsidR="00BD44E6" w:rsidRDefault="00BD44E6" w:rsidP="00954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0B" w:rsidRDefault="00BD44E6">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sidR="0095430B">
      <w:rPr>
        <w:rFonts w:ascii="宋体" w:eastAsia="宋体" w:hAnsi="宋体"/>
        <w:sz w:val="28"/>
        <w:szCs w:val="28"/>
      </w:rPr>
      <w:fldChar w:fldCharType="begin"/>
    </w:r>
    <w:r>
      <w:rPr>
        <w:rFonts w:ascii="宋体" w:eastAsia="宋体" w:hAnsi="宋体"/>
        <w:sz w:val="28"/>
        <w:szCs w:val="28"/>
      </w:rPr>
      <w:instrText>PAGE   \* MERGEFORMAT</w:instrText>
    </w:r>
    <w:r w:rsidR="0095430B">
      <w:rPr>
        <w:rFonts w:ascii="宋体" w:eastAsia="宋体" w:hAnsi="宋体"/>
        <w:sz w:val="28"/>
        <w:szCs w:val="28"/>
      </w:rPr>
      <w:fldChar w:fldCharType="separate"/>
    </w:r>
    <w:r w:rsidR="00CA79EC" w:rsidRPr="00CA79EC">
      <w:rPr>
        <w:rFonts w:ascii="宋体" w:eastAsia="宋体" w:hAnsi="宋体"/>
        <w:noProof/>
        <w:sz w:val="28"/>
        <w:szCs w:val="28"/>
        <w:lang w:val="zh-CN"/>
      </w:rPr>
      <w:t>2</w:t>
    </w:r>
    <w:r w:rsidR="0095430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0B" w:rsidRDefault="00BD44E6">
    <w:pPr>
      <w:pStyle w:val="a3"/>
      <w:wordWrap w:val="0"/>
      <w:jc w:val="right"/>
      <w:rPr>
        <w:rFonts w:ascii="宋体" w:eastAsia="宋体" w:hAnsi="宋体"/>
        <w:sz w:val="28"/>
        <w:szCs w:val="28"/>
      </w:rPr>
    </w:pPr>
    <w:r>
      <w:rPr>
        <w:rFonts w:ascii="宋体" w:eastAsia="宋体" w:hAnsi="宋体" w:hint="eastAsia"/>
        <w:sz w:val="28"/>
        <w:szCs w:val="28"/>
      </w:rPr>
      <w:t>－</w:t>
    </w:r>
    <w:r w:rsidR="0095430B">
      <w:rPr>
        <w:rFonts w:ascii="宋体" w:eastAsia="宋体" w:hAnsi="宋体"/>
        <w:sz w:val="28"/>
        <w:szCs w:val="28"/>
      </w:rPr>
      <w:fldChar w:fldCharType="begin"/>
    </w:r>
    <w:r>
      <w:rPr>
        <w:rFonts w:ascii="宋体" w:eastAsia="宋体" w:hAnsi="宋体"/>
        <w:sz w:val="28"/>
        <w:szCs w:val="28"/>
      </w:rPr>
      <w:instrText>PAGE   \* MERGEFORMAT</w:instrText>
    </w:r>
    <w:r w:rsidR="0095430B">
      <w:rPr>
        <w:rFonts w:ascii="宋体" w:eastAsia="宋体" w:hAnsi="宋体"/>
        <w:sz w:val="28"/>
        <w:szCs w:val="28"/>
      </w:rPr>
      <w:fldChar w:fldCharType="separate"/>
    </w:r>
    <w:r w:rsidR="00CE0D30" w:rsidRPr="00CE0D30">
      <w:rPr>
        <w:rFonts w:ascii="宋体" w:eastAsia="宋体" w:hAnsi="宋体"/>
        <w:noProof/>
        <w:sz w:val="28"/>
        <w:szCs w:val="28"/>
        <w:lang w:val="zh-CN"/>
      </w:rPr>
      <w:t>2</w:t>
    </w:r>
    <w:r w:rsidR="0095430B">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4E6" w:rsidRDefault="00BD44E6" w:rsidP="0095430B">
      <w:r>
        <w:separator/>
      </w:r>
    </w:p>
  </w:footnote>
  <w:footnote w:type="continuationSeparator" w:id="0">
    <w:p w:rsidR="00BD44E6" w:rsidRDefault="00BD44E6" w:rsidP="00954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8523E"/>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5430B"/>
    <w:rsid w:val="009D4E62"/>
    <w:rsid w:val="00A07177"/>
    <w:rsid w:val="00A87604"/>
    <w:rsid w:val="00B12059"/>
    <w:rsid w:val="00B32293"/>
    <w:rsid w:val="00B718F5"/>
    <w:rsid w:val="00B90B92"/>
    <w:rsid w:val="00BB0938"/>
    <w:rsid w:val="00BB259A"/>
    <w:rsid w:val="00BC1DEF"/>
    <w:rsid w:val="00BC4088"/>
    <w:rsid w:val="00BD44E6"/>
    <w:rsid w:val="00BF378A"/>
    <w:rsid w:val="00BF513D"/>
    <w:rsid w:val="00C16EFC"/>
    <w:rsid w:val="00C97FAE"/>
    <w:rsid w:val="00CA79EC"/>
    <w:rsid w:val="00CC1CE5"/>
    <w:rsid w:val="00CC393A"/>
    <w:rsid w:val="00CE0D30"/>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297778"/>
    <w:rsid w:val="0EF64702"/>
    <w:rsid w:val="10D862D2"/>
    <w:rsid w:val="13F07810"/>
    <w:rsid w:val="20B45926"/>
    <w:rsid w:val="267E6EFD"/>
    <w:rsid w:val="2D8D7366"/>
    <w:rsid w:val="3BDA19B2"/>
    <w:rsid w:val="442F1269"/>
    <w:rsid w:val="52F57E63"/>
    <w:rsid w:val="545033D7"/>
    <w:rsid w:val="5684637F"/>
    <w:rsid w:val="5818420C"/>
    <w:rsid w:val="65AC0816"/>
    <w:rsid w:val="689F6284"/>
    <w:rsid w:val="74D74A84"/>
    <w:rsid w:val="790B6163"/>
    <w:rsid w:val="7FD15524"/>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0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5430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5430B"/>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sid w:val="0095430B"/>
    <w:rPr>
      <w:color w:val="954F72"/>
      <w:u w:val="single"/>
    </w:rPr>
  </w:style>
  <w:style w:type="character" w:styleId="a6">
    <w:name w:val="Hyperlink"/>
    <w:uiPriority w:val="99"/>
    <w:qFormat/>
    <w:rsid w:val="0095430B"/>
    <w:rPr>
      <w:rFonts w:ascii="ˎ̥" w:hAnsi="ˎ̥" w:hint="default"/>
      <w:color w:val="0404B3"/>
      <w:sz w:val="18"/>
      <w:szCs w:val="18"/>
      <w:u w:val="none"/>
    </w:rPr>
  </w:style>
  <w:style w:type="character" w:customStyle="1" w:styleId="Char0">
    <w:name w:val="页眉 Char"/>
    <w:link w:val="a4"/>
    <w:uiPriority w:val="99"/>
    <w:qFormat/>
    <w:rsid w:val="0095430B"/>
    <w:rPr>
      <w:sz w:val="18"/>
      <w:szCs w:val="18"/>
    </w:rPr>
  </w:style>
  <w:style w:type="character" w:customStyle="1" w:styleId="Char">
    <w:name w:val="页脚 Char"/>
    <w:link w:val="a3"/>
    <w:uiPriority w:val="99"/>
    <w:qFormat/>
    <w:rsid w:val="0095430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343B-8D57-4279-BDD5-A6ADF4F6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521</Words>
  <Characters>2973</Characters>
  <Application>Microsoft Office Word</Application>
  <DocSecurity>0</DocSecurity>
  <Lines>24</Lines>
  <Paragraphs>6</Paragraphs>
  <ScaleCrop>false</ScaleCrop>
  <Company>Newdaxie</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2025-07-28T09:41:00Z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8DBF9FD8F71646548EEE676BC356ED64_13</vt:lpwstr>
  </property>
</Properties>
</file>